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State of Wisconsin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Town of Rock Falls, Lincoln County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Town of Rock Falls hereby provides its written notice and agenda for the public meeting for </w:t>
      </w:r>
      <w:r w:rsidDel="00000000" w:rsidR="00000000" w:rsidRPr="00000000">
        <w:rPr>
          <w:b w:val="1"/>
          <w:rtl w:val="0"/>
        </w:rPr>
        <w:t xml:space="preserve">Tuesday February 11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2025, at 6:30 p.m.</w:t>
      </w:r>
      <w:r w:rsidDel="00000000" w:rsidR="00000000" w:rsidRPr="00000000">
        <w:rPr>
          <w:rtl w:val="0"/>
        </w:rPr>
        <w:t xml:space="preserve"> at the Rock Falls town hall, N5895 Rock Falls Drive, Irma, Wi.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Call to order and roll call.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Approval of minutes January 7th meeting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Clerk’s report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Savaske Land Division Variance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Lincoln County Broadband Support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Broadband Equity, Access, and Deployment (BEAD) program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Zoning Ordinance Text Edits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Resolution 2025-01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Cost Share Bridges/Culverts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Cemetery Maintenance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WTA Upcoming Meetings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Chairman’s report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Public comments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Next Meeting date</w:t>
      </w:r>
      <w:r w:rsidDel="00000000" w:rsidR="00000000" w:rsidRPr="00000000">
        <w:rPr>
          <w:b w:val="1"/>
          <w:rtl w:val="0"/>
        </w:rPr>
        <w:t xml:space="preserve">: March 11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2025, at 6:30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7523F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HxZtoHnpXr+tQ5kv4ARcd3dww==">CgMxLjA4AHIhMXhvRDZoeUE3b1ZqQllwSEswby1EbkpBZ3NMekhaYmxt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2025-02-04T22:18:00Z</dcterms:created>
  <dc:creator>Mike VanDeWeerd</dc:creator>
</cp:coreProperties>
</file>