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3CDB" w14:textId="3FFCFA0B" w:rsidR="004E297C" w:rsidRDefault="00DD0873">
      <w:r>
        <w:t xml:space="preserve">Town of Rock Falls Annual Town Board Meeting </w:t>
      </w:r>
      <w:proofErr w:type="gramStart"/>
      <w:r>
        <w:t>April,</w:t>
      </w:r>
      <w:proofErr w:type="gramEnd"/>
      <w:r>
        <w:t xml:space="preserve"> 15, 2025</w:t>
      </w:r>
    </w:p>
    <w:p w14:paraId="1F382803" w14:textId="7556B315" w:rsidR="00DD0873" w:rsidRDefault="00DD0873">
      <w:r>
        <w:t>Call to Order @6:30pm</w:t>
      </w:r>
    </w:p>
    <w:p w14:paraId="15124ECD" w14:textId="5751144A" w:rsidR="00DD0873" w:rsidRDefault="00DD0873">
      <w:r>
        <w:t>Pledge of Allegiance</w:t>
      </w:r>
    </w:p>
    <w:p w14:paraId="57F5A2B9" w14:textId="66E08AB5" w:rsidR="00DD0873" w:rsidRDefault="00DD0873">
      <w:r>
        <w:t xml:space="preserve">In Attendance: Chairman VanDeWeerd, Treasurer Frisch, Clerk Chambers, Supervisor </w:t>
      </w:r>
      <w:proofErr w:type="spellStart"/>
      <w:r>
        <w:t>Niersel</w:t>
      </w:r>
      <w:proofErr w:type="spellEnd"/>
      <w:r>
        <w:t xml:space="preserve">, Supervisor Swan, Kerry </w:t>
      </w:r>
      <w:proofErr w:type="spellStart"/>
      <w:r>
        <w:t>Lokemoen</w:t>
      </w:r>
      <w:proofErr w:type="spellEnd"/>
      <w:r>
        <w:t>, Jeremy Neubauer, Bryon &amp; Kelly Gleisner.</w:t>
      </w:r>
    </w:p>
    <w:p w14:paraId="6A4062B7" w14:textId="264D7161" w:rsidR="00DD0873" w:rsidRDefault="00DD0873">
      <w:r>
        <w:t>Welcoming Randy Swan to the board, all board members were sworn in on April 2, 2025. Chairman VanDeWeerd thanked George Alery for his 24 years of service to the town.</w:t>
      </w:r>
    </w:p>
    <w:p w14:paraId="0F0A0DD1" w14:textId="5ABBE4FE" w:rsidR="00DD0873" w:rsidRDefault="00DD0873">
      <w:r>
        <w:t>Chairman explained the Annual meeting and how to proceed</w:t>
      </w:r>
    </w:p>
    <w:p w14:paraId="1FCC662E" w14:textId="24AB0FC5" w:rsidR="00DD0873" w:rsidRDefault="00DD0873">
      <w:r>
        <w:t xml:space="preserve">Motion to approve the minutes from </w:t>
      </w:r>
      <w:r w:rsidR="00CA6554">
        <w:t>April</w:t>
      </w:r>
      <w:r>
        <w:t xml:space="preserve"> 9, </w:t>
      </w:r>
      <w:r w:rsidR="00CA6554">
        <w:t>2024,</w:t>
      </w:r>
      <w:r>
        <w:t xml:space="preserve"> Annual meeting was made by Kelly Gleisner, 2</w:t>
      </w:r>
      <w:r w:rsidRPr="00DD0873">
        <w:rPr>
          <w:vertAlign w:val="superscript"/>
        </w:rPr>
        <w:t>nd</w:t>
      </w:r>
      <w:r>
        <w:t xml:space="preserve"> by Kerry </w:t>
      </w:r>
      <w:proofErr w:type="spellStart"/>
      <w:r>
        <w:t>Lokemoen</w:t>
      </w:r>
      <w:proofErr w:type="spellEnd"/>
      <w:r>
        <w:t>, motion carried.</w:t>
      </w:r>
    </w:p>
    <w:p w14:paraId="4F9FFD07" w14:textId="06DDC73C" w:rsidR="00DD0873" w:rsidRDefault="00DD0873">
      <w:proofErr w:type="spellStart"/>
      <w:proofErr w:type="gramStart"/>
      <w:r>
        <w:t>Treasurer;s</w:t>
      </w:r>
      <w:proofErr w:type="spellEnd"/>
      <w:proofErr w:type="gramEnd"/>
      <w:r>
        <w:t xml:space="preserve"> Report: General Fund $114,679.53, Money Market $41,255.00. We do have debt of $200,000.00 this year and going forward for the next 4 because of the loan for work on Tug Lake Ave. </w:t>
      </w:r>
    </w:p>
    <w:p w14:paraId="46221A62" w14:textId="08A39577" w:rsidR="00DD0873" w:rsidRDefault="00DD0873">
      <w:r>
        <w:t xml:space="preserve">Public Comment: Bryon Gleisner expressed concern for the ordinance requiring a </w:t>
      </w:r>
      <w:r w:rsidR="00CA6554">
        <w:t>10-acre</w:t>
      </w:r>
      <w:r>
        <w:t xml:space="preserve"> parcel to purchase land except for on the river or on Tug Lake.  </w:t>
      </w:r>
      <w:r w:rsidR="00CA6554">
        <w:t xml:space="preserve">He also expressed concern over the number of properties that could be placed on your parcel. </w:t>
      </w:r>
      <w:r>
        <w:t>His belief is if you own the land you should be able to do as you please and he had a tough time when he needed to add the home for his mother to occupy. He would like to see the ordinance be changed even though variances can be made by the board.</w:t>
      </w:r>
      <w:r w:rsidR="00CA6554">
        <w:t xml:space="preserve"> Chairman gave some reasons why the board adopted the ordinance such as too many homes on one property. </w:t>
      </w:r>
    </w:p>
    <w:p w14:paraId="3B1B1587" w14:textId="266971C5" w:rsidR="00CA6554" w:rsidRDefault="00CA6554">
      <w:r>
        <w:t xml:space="preserve">Kerry </w:t>
      </w:r>
      <w:proofErr w:type="spellStart"/>
      <w:r>
        <w:t>Lokemoen</w:t>
      </w:r>
      <w:proofErr w:type="spellEnd"/>
      <w:r>
        <w:t xml:space="preserve"> was concerned about permitting the work they are doing. They have two parcels and are updating an existing building. She was also wondering if there was set pricing for permits.   Chairman specified that our Town is not zoned except along the river, permits are needed for new builds, plumbing, septic and you must contact the board for a driveway permit.</w:t>
      </w:r>
    </w:p>
    <w:p w14:paraId="0D6D1AFA" w14:textId="7F5F8E92" w:rsidR="00CA6554" w:rsidRDefault="00CA6554">
      <w:r>
        <w:t>Kelly Gleisner asked if the Town needed help for the Metal Recycling Day on June 7, 2025.  We are still working through the details and will reach out later.</w:t>
      </w:r>
    </w:p>
    <w:p w14:paraId="36BD8E14" w14:textId="2AFC76EE" w:rsidR="00CA6554" w:rsidRDefault="00CA6554">
      <w:r>
        <w:t>The next Annual Meeting is April 21, 2026</w:t>
      </w:r>
    </w:p>
    <w:p w14:paraId="577131A7" w14:textId="04FFC07D" w:rsidR="00CA6554" w:rsidRDefault="00CA6554">
      <w:r>
        <w:t>Motion to adjourn at 7:15pm by Bryon Gleisner, 2</w:t>
      </w:r>
      <w:r w:rsidRPr="00CA6554">
        <w:rPr>
          <w:vertAlign w:val="superscript"/>
        </w:rPr>
        <w:t>nd</w:t>
      </w:r>
      <w:r>
        <w:t xml:space="preserve"> by Kelly Gleisner, motion carried.</w:t>
      </w:r>
    </w:p>
    <w:sectPr w:rsidR="00CA6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73"/>
    <w:rsid w:val="004E297C"/>
    <w:rsid w:val="00501A77"/>
    <w:rsid w:val="00BD3D88"/>
    <w:rsid w:val="00CA6554"/>
    <w:rsid w:val="00DD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99F5"/>
  <w15:chartTrackingRefBased/>
  <w15:docId w15:val="{D0E485BE-1844-4BCA-8107-078FCF1D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873"/>
    <w:rPr>
      <w:rFonts w:eastAsiaTheme="majorEastAsia" w:cstheme="majorBidi"/>
      <w:color w:val="272727" w:themeColor="text1" w:themeTint="D8"/>
    </w:rPr>
  </w:style>
  <w:style w:type="paragraph" w:styleId="Title">
    <w:name w:val="Title"/>
    <w:basedOn w:val="Normal"/>
    <w:next w:val="Normal"/>
    <w:link w:val="TitleChar"/>
    <w:uiPriority w:val="10"/>
    <w:qFormat/>
    <w:rsid w:val="00DD0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873"/>
    <w:pPr>
      <w:spacing w:before="160"/>
      <w:jc w:val="center"/>
    </w:pPr>
    <w:rPr>
      <w:i/>
      <w:iCs/>
      <w:color w:val="404040" w:themeColor="text1" w:themeTint="BF"/>
    </w:rPr>
  </w:style>
  <w:style w:type="character" w:customStyle="1" w:styleId="QuoteChar">
    <w:name w:val="Quote Char"/>
    <w:basedOn w:val="DefaultParagraphFont"/>
    <w:link w:val="Quote"/>
    <w:uiPriority w:val="29"/>
    <w:rsid w:val="00DD0873"/>
    <w:rPr>
      <w:i/>
      <w:iCs/>
      <w:color w:val="404040" w:themeColor="text1" w:themeTint="BF"/>
    </w:rPr>
  </w:style>
  <w:style w:type="paragraph" w:styleId="ListParagraph">
    <w:name w:val="List Paragraph"/>
    <w:basedOn w:val="Normal"/>
    <w:uiPriority w:val="34"/>
    <w:qFormat/>
    <w:rsid w:val="00DD0873"/>
    <w:pPr>
      <w:ind w:left="720"/>
      <w:contextualSpacing/>
    </w:pPr>
  </w:style>
  <w:style w:type="character" w:styleId="IntenseEmphasis">
    <w:name w:val="Intense Emphasis"/>
    <w:basedOn w:val="DefaultParagraphFont"/>
    <w:uiPriority w:val="21"/>
    <w:qFormat/>
    <w:rsid w:val="00DD0873"/>
    <w:rPr>
      <w:i/>
      <w:iCs/>
      <w:color w:val="0F4761" w:themeColor="accent1" w:themeShade="BF"/>
    </w:rPr>
  </w:style>
  <w:style w:type="paragraph" w:styleId="IntenseQuote">
    <w:name w:val="Intense Quote"/>
    <w:basedOn w:val="Normal"/>
    <w:next w:val="Normal"/>
    <w:link w:val="IntenseQuoteChar"/>
    <w:uiPriority w:val="30"/>
    <w:qFormat/>
    <w:rsid w:val="00DD0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873"/>
    <w:rPr>
      <w:i/>
      <w:iCs/>
      <w:color w:val="0F4761" w:themeColor="accent1" w:themeShade="BF"/>
    </w:rPr>
  </w:style>
  <w:style w:type="character" w:styleId="IntenseReference">
    <w:name w:val="Intense Reference"/>
    <w:basedOn w:val="DefaultParagraphFont"/>
    <w:uiPriority w:val="32"/>
    <w:qFormat/>
    <w:rsid w:val="00DD08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cp:lastPrinted>2025-04-16T21:16:00Z</cp:lastPrinted>
  <dcterms:created xsi:type="dcterms:W3CDTF">2025-04-16T20:56:00Z</dcterms:created>
  <dcterms:modified xsi:type="dcterms:W3CDTF">2025-04-16T21:16:00Z</dcterms:modified>
</cp:coreProperties>
</file>